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75767">
      <w:pPr>
        <w:spacing w:line="360" w:lineRule="auto"/>
        <w:rPr>
          <w:rFonts w:ascii="仿宋_GB2312" w:hAnsi="微软雅黑" w:eastAsia="仿宋_GB2312"/>
          <w:color w:val="000000"/>
          <w:sz w:val="32"/>
          <w:szCs w:val="32"/>
        </w:rPr>
      </w:pPr>
      <w:r>
        <w:rPr>
          <w:rFonts w:hint="eastAsia" w:ascii="仿宋_GB2312" w:hAnsi="微软雅黑" w:eastAsia="仿宋_GB2312"/>
          <w:color w:val="000000"/>
          <w:sz w:val="32"/>
          <w:szCs w:val="32"/>
        </w:rPr>
        <w:t>附件1</w:t>
      </w:r>
    </w:p>
    <w:p w14:paraId="2BFD84E2">
      <w:pPr>
        <w:spacing w:line="360" w:lineRule="auto"/>
        <w:jc w:val="center"/>
        <w:rPr>
          <w:rFonts w:ascii="小标宋" w:hAnsi="宋体" w:eastAsia="小标宋"/>
          <w:bCs/>
          <w:sz w:val="44"/>
          <w:szCs w:val="44"/>
        </w:rPr>
      </w:pPr>
      <w:r>
        <w:rPr>
          <w:rFonts w:hint="eastAsia" w:ascii="小标宋" w:hAnsi="宋体" w:eastAsia="小标宋"/>
          <w:bCs/>
          <w:sz w:val="44"/>
          <w:szCs w:val="44"/>
        </w:rPr>
        <w:t>汕头大学文明宿舍</w:t>
      </w:r>
      <w:r>
        <w:rPr>
          <w:rFonts w:hint="eastAsia" w:ascii="小标宋" w:hAnsi="宋体" w:eastAsia="小标宋"/>
          <w:bCs/>
          <w:sz w:val="44"/>
          <w:szCs w:val="44"/>
          <w:lang w:val="en-US" w:eastAsia="zh-CN"/>
        </w:rPr>
        <w:t>评选办法</w:t>
      </w:r>
      <w:r>
        <w:rPr>
          <w:rFonts w:hint="eastAsia" w:ascii="小标宋" w:hAnsi="宋体" w:eastAsia="小标宋"/>
          <w:bCs/>
          <w:sz w:val="44"/>
          <w:szCs w:val="44"/>
        </w:rPr>
        <w:t>（试行）</w:t>
      </w:r>
      <w:bookmarkStart w:id="0" w:name="_Hlk102741346"/>
    </w:p>
    <w:p w14:paraId="6123AF91">
      <w:pPr>
        <w:spacing w:line="360" w:lineRule="auto"/>
        <w:rPr>
          <w:rFonts w:ascii="仿宋_GB2312" w:hAnsi="微软雅黑" w:eastAsia="仿宋_GB2312"/>
          <w:color w:val="000000"/>
          <w:sz w:val="32"/>
          <w:szCs w:val="32"/>
        </w:rPr>
      </w:pPr>
    </w:p>
    <w:p w14:paraId="30D9C2DB">
      <w:pPr>
        <w:pStyle w:val="2"/>
        <w:jc w:val="center"/>
        <w:rPr>
          <w:rFonts w:hint="eastAsia" w:ascii="小标宋" w:hAnsi="小标宋" w:eastAsia="小标宋" w:cs="小标宋"/>
          <w:sz w:val="32"/>
          <w:szCs w:val="32"/>
          <w:lang w:val="en-US" w:eastAsia="zh-CN"/>
        </w:rPr>
      </w:pPr>
      <w:r>
        <w:rPr>
          <w:rFonts w:hint="eastAsia" w:ascii="小标宋" w:hAnsi="小标宋" w:eastAsia="小标宋" w:cs="小标宋"/>
          <w:color w:val="000000"/>
          <w:sz w:val="32"/>
          <w:szCs w:val="32"/>
          <w:lang w:val="en-US" w:eastAsia="zh-CN"/>
        </w:rPr>
        <w:t>第一章 总则</w:t>
      </w:r>
    </w:p>
    <w:p w14:paraId="1C759483">
      <w:pPr>
        <w:spacing w:line="360" w:lineRule="auto"/>
        <w:ind w:firstLine="640" w:firstLineChars="200"/>
        <w:rPr>
          <w:rFonts w:ascii="仿宋_GB2312" w:hAnsi="微软雅黑" w:eastAsia="仿宋_GB2312"/>
          <w:color w:val="000000"/>
          <w:sz w:val="32"/>
          <w:szCs w:val="32"/>
        </w:rPr>
      </w:pPr>
      <w:r>
        <w:rPr>
          <w:rFonts w:hint="eastAsia" w:ascii="黑体" w:hAnsi="黑体" w:eastAsia="黑体" w:cs="黑体"/>
          <w:color w:val="000000"/>
          <w:sz w:val="32"/>
          <w:szCs w:val="32"/>
          <w:lang w:val="en-US" w:eastAsia="zh-CN"/>
        </w:rPr>
        <w:t>第一条</w:t>
      </w: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为</w:t>
      </w:r>
      <w:r>
        <w:rPr>
          <w:rFonts w:hint="eastAsia" w:ascii="仿宋_GB2312" w:hAnsi="微软雅黑" w:eastAsia="仿宋_GB2312"/>
          <w:color w:val="000000"/>
          <w:sz w:val="32"/>
          <w:szCs w:val="32"/>
          <w:lang w:val="en-US" w:eastAsia="zh-CN"/>
        </w:rPr>
        <w:t>落实立德树人根本任务，</w:t>
      </w:r>
      <w:r>
        <w:rPr>
          <w:rFonts w:hint="eastAsia" w:ascii="仿宋_GB2312" w:hAnsi="微软雅黑" w:eastAsia="仿宋_GB2312"/>
          <w:color w:val="000000"/>
          <w:sz w:val="32"/>
          <w:szCs w:val="32"/>
        </w:rPr>
        <w:t>加强汕头大学学生宿舍管理，</w:t>
      </w:r>
      <w:r>
        <w:rPr>
          <w:rFonts w:ascii="仿宋_GB2312" w:hAnsi="微软雅黑" w:eastAsia="仿宋_GB2312"/>
          <w:color w:val="000000"/>
          <w:sz w:val="32"/>
          <w:szCs w:val="32"/>
        </w:rPr>
        <w:t>优化</w:t>
      </w:r>
      <w:r>
        <w:rPr>
          <w:rFonts w:hint="eastAsia" w:ascii="仿宋_GB2312" w:hAnsi="微软雅黑" w:eastAsia="仿宋_GB2312"/>
          <w:color w:val="000000"/>
          <w:sz w:val="32"/>
          <w:szCs w:val="32"/>
          <w:lang w:val="en-US" w:eastAsia="zh-CN"/>
        </w:rPr>
        <w:t>书院（社区）</w:t>
      </w:r>
      <w:r>
        <w:rPr>
          <w:rFonts w:ascii="仿宋_GB2312" w:hAnsi="微软雅黑" w:eastAsia="仿宋_GB2312"/>
          <w:color w:val="000000"/>
          <w:sz w:val="32"/>
          <w:szCs w:val="32"/>
        </w:rPr>
        <w:t>育人环境</w:t>
      </w:r>
      <w:r>
        <w:rPr>
          <w:rFonts w:hint="eastAsia" w:ascii="仿宋_GB2312" w:hAnsi="微软雅黑" w:eastAsia="仿宋_GB2312"/>
          <w:color w:val="000000"/>
          <w:sz w:val="32"/>
          <w:szCs w:val="32"/>
        </w:rPr>
        <w:t>，</w:t>
      </w:r>
      <w:r>
        <w:rPr>
          <w:rFonts w:ascii="仿宋_GB2312" w:hAnsi="微软雅黑" w:eastAsia="仿宋_GB2312"/>
          <w:color w:val="000000"/>
          <w:sz w:val="32"/>
          <w:szCs w:val="32"/>
        </w:rPr>
        <w:t>把</w:t>
      </w:r>
      <w:r>
        <w:rPr>
          <w:rFonts w:hint="eastAsia" w:ascii="仿宋_GB2312" w:hAnsi="微软雅黑" w:eastAsia="仿宋_GB2312"/>
          <w:color w:val="000000"/>
          <w:sz w:val="32"/>
          <w:szCs w:val="32"/>
        </w:rPr>
        <w:t>汕头大学</w:t>
      </w:r>
      <w:r>
        <w:rPr>
          <w:rFonts w:ascii="仿宋_GB2312" w:hAnsi="微软雅黑" w:eastAsia="仿宋_GB2312"/>
          <w:color w:val="000000"/>
          <w:sz w:val="32"/>
          <w:szCs w:val="32"/>
        </w:rPr>
        <w:t>建设成为文明、安全、和谐的家园和学生</w:t>
      </w:r>
      <w:r>
        <w:rPr>
          <w:rFonts w:hint="eastAsia" w:ascii="仿宋_GB2312" w:hAnsi="微软雅黑" w:eastAsia="仿宋_GB2312"/>
          <w:color w:val="000000"/>
          <w:sz w:val="32"/>
          <w:szCs w:val="32"/>
        </w:rPr>
        <w:t>成长成才</w:t>
      </w:r>
      <w:r>
        <w:rPr>
          <w:rFonts w:ascii="仿宋_GB2312" w:hAnsi="微软雅黑" w:eastAsia="仿宋_GB2312"/>
          <w:color w:val="000000"/>
          <w:sz w:val="32"/>
          <w:szCs w:val="32"/>
        </w:rPr>
        <w:t>的重要阵地</w:t>
      </w:r>
      <w:r>
        <w:rPr>
          <w:rFonts w:hint="eastAsia" w:ascii="仿宋_GB2312" w:hAnsi="微软雅黑" w:eastAsia="仿宋_GB2312"/>
          <w:color w:val="000000"/>
          <w:sz w:val="32"/>
          <w:szCs w:val="32"/>
        </w:rPr>
        <w:t>，</w:t>
      </w:r>
      <w:bookmarkEnd w:id="0"/>
      <w:r>
        <w:rPr>
          <w:rFonts w:hint="eastAsia" w:ascii="仿宋_GB2312" w:hAnsi="微软雅黑" w:eastAsia="仿宋_GB2312"/>
          <w:color w:val="000000"/>
          <w:sz w:val="32"/>
          <w:szCs w:val="32"/>
          <w:lang w:val="en-US" w:eastAsia="zh-CN"/>
        </w:rPr>
        <w:t>促进学生德智体美劳全面发展，根据《汕头大学本科生管理规定》、《汕头大学学生宿舍管理办法》，</w:t>
      </w:r>
      <w:r>
        <w:rPr>
          <w:rFonts w:hint="eastAsia" w:ascii="仿宋_GB2312" w:hAnsi="微软雅黑" w:eastAsia="仿宋_GB2312"/>
          <w:color w:val="000000"/>
          <w:sz w:val="32"/>
          <w:szCs w:val="32"/>
        </w:rPr>
        <w:t>结合学校的实际情况，</w:t>
      </w:r>
      <w:r>
        <w:rPr>
          <w:rFonts w:ascii="仿宋_GB2312" w:hAnsi="微软雅黑" w:eastAsia="仿宋_GB2312"/>
          <w:color w:val="000000"/>
          <w:sz w:val="32"/>
          <w:szCs w:val="32"/>
        </w:rPr>
        <w:t>制订此</w:t>
      </w:r>
      <w:r>
        <w:rPr>
          <w:rFonts w:hint="eastAsia" w:ascii="仿宋_GB2312" w:hAnsi="微软雅黑" w:eastAsia="仿宋_GB2312"/>
          <w:color w:val="000000"/>
          <w:sz w:val="32"/>
          <w:szCs w:val="32"/>
          <w:lang w:val="en-US" w:eastAsia="zh-CN"/>
        </w:rPr>
        <w:t>办法</w:t>
      </w:r>
      <w:r>
        <w:rPr>
          <w:rFonts w:ascii="仿宋_GB2312" w:hAnsi="微软雅黑" w:eastAsia="仿宋_GB2312"/>
          <w:color w:val="000000"/>
          <w:sz w:val="32"/>
          <w:szCs w:val="32"/>
        </w:rPr>
        <w:t>。</w:t>
      </w:r>
    </w:p>
    <w:p w14:paraId="6BA61E91">
      <w:pPr>
        <w:spacing w:line="360" w:lineRule="auto"/>
        <w:ind w:firstLine="640" w:firstLineChars="200"/>
        <w:rPr>
          <w:rFonts w:hint="default" w:ascii="仿宋_GB2312" w:hAnsi="微软雅黑" w:eastAsia="仿宋_GB2312"/>
          <w:color w:val="000000"/>
          <w:sz w:val="32"/>
          <w:szCs w:val="32"/>
          <w:lang w:val="en-US" w:eastAsia="zh-CN"/>
        </w:rPr>
      </w:pPr>
      <w:r>
        <w:rPr>
          <w:rFonts w:hint="eastAsia" w:ascii="黑体" w:hAnsi="黑体" w:eastAsia="黑体" w:cs="黑体"/>
          <w:color w:val="000000"/>
          <w:sz w:val="32"/>
          <w:szCs w:val="32"/>
          <w:lang w:val="en-US" w:eastAsia="zh-CN"/>
        </w:rPr>
        <w:t>第二条</w:t>
      </w:r>
      <w:r>
        <w:rPr>
          <w:rFonts w:hint="eastAsia" w:ascii="仿宋_GB2312" w:hAnsi="微软雅黑" w:eastAsia="仿宋_GB2312"/>
          <w:color w:val="000000"/>
          <w:sz w:val="32"/>
          <w:szCs w:val="32"/>
          <w:lang w:val="en-US" w:eastAsia="zh-CN"/>
        </w:rPr>
        <w:t xml:space="preserve"> 本评选办法适用范围为</w:t>
      </w:r>
      <w:r>
        <w:rPr>
          <w:rFonts w:hint="eastAsia" w:ascii="仿宋_GB2312" w:hAnsi="微软雅黑" w:eastAsia="仿宋_GB2312"/>
          <w:color w:val="000000"/>
          <w:sz w:val="32"/>
          <w:szCs w:val="32"/>
        </w:rPr>
        <w:t>各书院（社区）</w:t>
      </w:r>
      <w:r>
        <w:rPr>
          <w:rFonts w:hint="eastAsia" w:ascii="仿宋_GB2312" w:hAnsi="微软雅黑" w:eastAsia="仿宋_GB2312"/>
          <w:color w:val="000000"/>
          <w:sz w:val="32"/>
          <w:szCs w:val="32"/>
          <w:lang w:val="en-US" w:eastAsia="zh-CN"/>
        </w:rPr>
        <w:t>本科生宿舍。</w:t>
      </w:r>
    </w:p>
    <w:p w14:paraId="790C83A3">
      <w:pPr>
        <w:pStyle w:val="2"/>
        <w:ind w:firstLine="640" w:firstLineChars="200"/>
        <w:rPr>
          <w:rFonts w:hint="default" w:eastAsia="仿宋_GB2312"/>
          <w:sz w:val="32"/>
          <w:szCs w:val="32"/>
          <w:lang w:val="en-US" w:eastAsia="zh-CN"/>
        </w:rPr>
      </w:pPr>
      <w:r>
        <w:rPr>
          <w:rFonts w:hint="eastAsia" w:ascii="黑体" w:hAnsi="黑体" w:eastAsia="黑体" w:cs="黑体"/>
          <w:sz w:val="32"/>
          <w:szCs w:val="32"/>
          <w:lang w:val="en-US" w:eastAsia="zh-CN"/>
        </w:rPr>
        <w:t>第三条</w:t>
      </w:r>
      <w:r>
        <w:rPr>
          <w:rFonts w:hint="eastAsia" w:eastAsia="仿宋_GB2312"/>
          <w:sz w:val="32"/>
          <w:szCs w:val="32"/>
          <w:lang w:val="en-US" w:eastAsia="zh-CN"/>
        </w:rPr>
        <w:t xml:space="preserve"> 文明宿舍评选过程坚持公开、公正、公平原则，对参评宿舍应严格要求，确保评选质量。</w:t>
      </w:r>
    </w:p>
    <w:p w14:paraId="3FE37CFF">
      <w:pPr>
        <w:spacing w:line="360" w:lineRule="auto"/>
        <w:ind w:firstLine="640" w:firstLineChars="200"/>
        <w:jc w:val="center"/>
        <w:rPr>
          <w:rFonts w:hint="eastAsia" w:ascii="小标宋" w:hAnsi="小标宋" w:eastAsia="小标宋" w:cs="小标宋"/>
          <w:color w:val="000000"/>
          <w:sz w:val="32"/>
          <w:szCs w:val="32"/>
          <w:lang w:val="en-US" w:eastAsia="zh-CN"/>
        </w:rPr>
      </w:pPr>
    </w:p>
    <w:p w14:paraId="1C64DCCC">
      <w:pPr>
        <w:spacing w:line="360" w:lineRule="auto"/>
        <w:ind w:firstLine="640" w:firstLineChars="200"/>
        <w:jc w:val="center"/>
        <w:rPr>
          <w:rFonts w:hint="eastAsia" w:ascii="小标宋" w:hAnsi="小标宋" w:eastAsia="小标宋" w:cs="小标宋"/>
          <w:color w:val="000000"/>
          <w:sz w:val="32"/>
          <w:szCs w:val="32"/>
        </w:rPr>
      </w:pPr>
      <w:r>
        <w:rPr>
          <w:rFonts w:hint="eastAsia" w:ascii="小标宋" w:hAnsi="小标宋" w:eastAsia="小标宋" w:cs="小标宋"/>
          <w:color w:val="000000"/>
          <w:sz w:val="32"/>
          <w:szCs w:val="32"/>
          <w:lang w:val="en-US" w:eastAsia="zh-CN"/>
        </w:rPr>
        <w:t xml:space="preserve">第二章 </w:t>
      </w:r>
      <w:r>
        <w:rPr>
          <w:rFonts w:hint="eastAsia" w:ascii="小标宋" w:hAnsi="小标宋" w:eastAsia="小标宋" w:cs="小标宋"/>
          <w:color w:val="000000"/>
          <w:sz w:val="32"/>
          <w:szCs w:val="32"/>
        </w:rPr>
        <w:t>“文明宿舍”评选条件</w:t>
      </w:r>
    </w:p>
    <w:p w14:paraId="216F6157">
      <w:pPr>
        <w:spacing w:line="360" w:lineRule="auto"/>
        <w:ind w:firstLine="640" w:firstLineChars="200"/>
        <w:rPr>
          <w:rFonts w:hint="default" w:ascii="仿宋_GB2312" w:hAnsi="微软雅黑" w:eastAsia="仿宋_GB2312"/>
          <w:color w:val="000000"/>
          <w:sz w:val="32"/>
          <w:szCs w:val="32"/>
          <w:lang w:val="en-US" w:eastAsia="zh-CN"/>
        </w:rPr>
      </w:pPr>
      <w:r>
        <w:rPr>
          <w:rFonts w:hint="eastAsia" w:ascii="黑体" w:hAnsi="黑体" w:eastAsia="黑体" w:cs="黑体"/>
          <w:color w:val="000000"/>
          <w:sz w:val="32"/>
          <w:szCs w:val="32"/>
          <w:lang w:val="en-US" w:eastAsia="zh-CN"/>
        </w:rPr>
        <w:t>第四条</w:t>
      </w:r>
      <w:r>
        <w:rPr>
          <w:rFonts w:hint="eastAsia" w:ascii="仿宋_GB2312" w:hAnsi="微软雅黑" w:eastAsia="仿宋_GB2312"/>
          <w:color w:val="000000"/>
          <w:sz w:val="32"/>
          <w:szCs w:val="32"/>
          <w:lang w:val="en-US" w:eastAsia="zh-CN"/>
        </w:rPr>
        <w:t xml:space="preserve"> 文明宿舍应该具备以下条件：</w:t>
      </w:r>
    </w:p>
    <w:p w14:paraId="042821B4">
      <w:pPr>
        <w:spacing w:line="360" w:lineRule="auto"/>
        <w:ind w:firstLine="640" w:firstLineChars="200"/>
        <w:rPr>
          <w:rFonts w:hint="eastAsia" w:ascii="仿宋_GB2312" w:hAnsi="微软雅黑" w:eastAsia="仿宋_GB2312"/>
          <w:color w:val="000000"/>
          <w:sz w:val="32"/>
          <w:szCs w:val="32"/>
          <w:lang w:eastAsia="zh-CN"/>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一</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宿舍成员自觉维护宪法确立的根本制度和国家利益，坚持正确的政治方向</w:t>
      </w:r>
      <w:r>
        <w:rPr>
          <w:rFonts w:hint="eastAsia" w:ascii="仿宋_GB2312" w:hAnsi="微软雅黑" w:eastAsia="仿宋_GB2312"/>
          <w:color w:val="000000"/>
          <w:sz w:val="32"/>
          <w:szCs w:val="32"/>
          <w:lang w:eastAsia="zh-CN"/>
        </w:rPr>
        <w:t>，遵守宪法、法律、法规；</w:t>
      </w:r>
    </w:p>
    <w:p w14:paraId="61D837FC">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二</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 xml:space="preserve"> 宿舍成员</w:t>
      </w:r>
      <w:r>
        <w:rPr>
          <w:rFonts w:hint="eastAsia" w:ascii="仿宋_GB2312" w:hAnsi="微软雅黑" w:eastAsia="仿宋_GB2312"/>
          <w:color w:val="000000"/>
          <w:sz w:val="32"/>
          <w:szCs w:val="32"/>
        </w:rPr>
        <w:t>自觉遵守校纪校规和书院（社区）各项规章制度，没有存放和使用违规物品，</w:t>
      </w:r>
      <w:r>
        <w:rPr>
          <w:rFonts w:hint="eastAsia" w:ascii="仿宋_GB2312" w:hAnsi="微软雅黑" w:eastAsia="仿宋_GB2312"/>
          <w:color w:val="000000"/>
          <w:sz w:val="32"/>
          <w:szCs w:val="32"/>
          <w:lang w:val="en-US" w:eastAsia="zh-CN"/>
        </w:rPr>
        <w:t>注重环保节能，按时缴纳水电费</w:t>
      </w:r>
      <w:r>
        <w:rPr>
          <w:rFonts w:hint="eastAsia" w:ascii="仿宋_GB2312" w:hAnsi="微软雅黑" w:eastAsia="仿宋_GB2312"/>
          <w:color w:val="000000"/>
          <w:sz w:val="32"/>
          <w:szCs w:val="32"/>
        </w:rPr>
        <w:t>。</w:t>
      </w:r>
    </w:p>
    <w:p w14:paraId="07DCABB5">
      <w:pPr>
        <w:spacing w:line="360" w:lineRule="auto"/>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三</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 xml:space="preserve"> 宿舍</w:t>
      </w:r>
      <w:r>
        <w:rPr>
          <w:rFonts w:hint="eastAsia" w:ascii="仿宋_GB2312" w:hAnsi="微软雅黑" w:eastAsia="仿宋_GB2312"/>
          <w:color w:val="000000"/>
          <w:sz w:val="32"/>
          <w:szCs w:val="32"/>
        </w:rPr>
        <w:t>内卫生整洁</w:t>
      </w:r>
      <w:r>
        <w:rPr>
          <w:rFonts w:hint="eastAsia" w:ascii="仿宋_GB2312" w:hAnsi="微软雅黑" w:eastAsia="仿宋_GB2312"/>
          <w:color w:val="000000"/>
          <w:sz w:val="32"/>
          <w:szCs w:val="32"/>
          <w:lang w:val="en-US" w:eastAsia="zh-CN"/>
        </w:rPr>
        <w:t>，宿舍成员具有良好的卫生习惯，</w:t>
      </w:r>
      <w:r>
        <w:rPr>
          <w:rFonts w:hint="eastAsia" w:ascii="仿宋_GB2312" w:hAnsi="微软雅黑" w:eastAsia="仿宋_GB2312"/>
          <w:color w:val="000000"/>
          <w:sz w:val="32"/>
          <w:szCs w:val="32"/>
        </w:rPr>
        <w:t>个人物品有序摆放，不占用应急通道、公共空间等。</w:t>
      </w:r>
    </w:p>
    <w:p w14:paraId="2DCD4842">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四</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宿舍学习</w:t>
      </w:r>
      <w:r>
        <w:rPr>
          <w:rFonts w:hint="eastAsia" w:ascii="仿宋_GB2312" w:hAnsi="微软雅黑" w:eastAsia="仿宋_GB2312"/>
          <w:color w:val="000000"/>
          <w:sz w:val="32"/>
          <w:szCs w:val="32"/>
          <w:lang w:val="en-US" w:eastAsia="zh-CN"/>
        </w:rPr>
        <w:t>氛围浓厚，</w:t>
      </w:r>
      <w:r>
        <w:rPr>
          <w:rFonts w:hint="eastAsia" w:ascii="仿宋_GB2312" w:hAnsi="微软雅黑" w:eastAsia="仿宋_GB2312"/>
          <w:color w:val="000000"/>
          <w:sz w:val="32"/>
          <w:szCs w:val="32"/>
        </w:rPr>
        <w:t>形成学、赶、帮、超的良好</w:t>
      </w:r>
      <w:r>
        <w:rPr>
          <w:rFonts w:hint="eastAsia" w:ascii="仿宋_GB2312" w:hAnsi="微软雅黑" w:eastAsia="仿宋_GB2312"/>
          <w:color w:val="000000"/>
          <w:sz w:val="32"/>
          <w:szCs w:val="32"/>
          <w:lang w:val="en-US" w:eastAsia="zh-CN"/>
        </w:rPr>
        <w:t>氛围，评选前一学期宿舍</w:t>
      </w:r>
      <w:r>
        <w:rPr>
          <w:rFonts w:hint="eastAsia" w:ascii="仿宋_GB2312" w:hAnsi="微软雅黑" w:eastAsia="仿宋_GB2312"/>
          <w:color w:val="000000"/>
          <w:sz w:val="32"/>
          <w:szCs w:val="32"/>
        </w:rPr>
        <w:t>成员</w:t>
      </w:r>
      <w:r>
        <w:rPr>
          <w:rFonts w:hint="eastAsia" w:ascii="仿宋_GB2312" w:hAnsi="微软雅黑" w:eastAsia="仿宋_GB2312"/>
          <w:color w:val="000000"/>
          <w:sz w:val="32"/>
          <w:szCs w:val="32"/>
          <w:lang w:val="en-US" w:eastAsia="zh-CN"/>
        </w:rPr>
        <w:t>无不及格科目</w:t>
      </w:r>
      <w:r>
        <w:rPr>
          <w:rFonts w:hint="eastAsia" w:ascii="仿宋_GB2312" w:hAnsi="微软雅黑" w:eastAsia="仿宋_GB2312"/>
          <w:color w:val="000000"/>
          <w:sz w:val="32"/>
          <w:szCs w:val="32"/>
        </w:rPr>
        <w:t>。</w:t>
      </w:r>
    </w:p>
    <w:p w14:paraId="31410C6A">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五</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宿舍成员团结友爱，</w:t>
      </w:r>
      <w:r>
        <w:rPr>
          <w:rFonts w:hint="eastAsia" w:ascii="仿宋_GB2312" w:hAnsi="微软雅黑" w:eastAsia="仿宋_GB2312"/>
          <w:color w:val="000000"/>
          <w:sz w:val="32"/>
          <w:szCs w:val="32"/>
          <w:lang w:val="en-US" w:eastAsia="zh-CN"/>
        </w:rPr>
        <w:t>有良好的宿舍文化，宿舍整体氛围和谐向上，</w:t>
      </w:r>
      <w:r>
        <w:rPr>
          <w:rFonts w:hint="eastAsia" w:ascii="仿宋_GB2312" w:hAnsi="微软雅黑" w:eastAsia="仿宋_GB2312"/>
          <w:color w:val="000000"/>
          <w:sz w:val="32"/>
          <w:szCs w:val="32"/>
        </w:rPr>
        <w:t>与周边宿舍的同学关系融洽。</w:t>
      </w:r>
    </w:p>
    <w:p w14:paraId="1EDC66F1">
      <w:pPr>
        <w:pStyle w:val="2"/>
        <w:numPr>
          <w:ilvl w:val="0"/>
          <w:numId w:val="0"/>
        </w:numPr>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六</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 xml:space="preserve"> </w:t>
      </w:r>
      <w:r>
        <w:rPr>
          <w:rFonts w:hint="eastAsia" w:ascii="仿宋_GB2312" w:hAnsi="微软雅黑" w:eastAsia="仿宋_GB2312"/>
          <w:color w:val="000000"/>
          <w:sz w:val="32"/>
          <w:szCs w:val="32"/>
        </w:rPr>
        <w:t>宿舍成员精神文化生活健康，自觉追求上进和抵制各种不良行为，言谈举止文明、礼貌、得体</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积极参加学</w:t>
      </w:r>
      <w:r>
        <w:rPr>
          <w:rFonts w:hint="eastAsia" w:ascii="仿宋_GB2312" w:hAnsi="微软雅黑" w:eastAsia="仿宋_GB2312"/>
          <w:color w:val="000000"/>
          <w:sz w:val="32"/>
          <w:szCs w:val="32"/>
          <w:lang w:val="en-US" w:eastAsia="zh-CN"/>
        </w:rPr>
        <w:t>院</w:t>
      </w:r>
      <w:r>
        <w:rPr>
          <w:rFonts w:hint="eastAsia" w:ascii="仿宋_GB2312" w:hAnsi="微软雅黑" w:eastAsia="仿宋_GB2312"/>
          <w:color w:val="000000"/>
          <w:sz w:val="32"/>
          <w:szCs w:val="32"/>
        </w:rPr>
        <w:t>和书院组织的各类文化活动。</w:t>
      </w:r>
    </w:p>
    <w:p w14:paraId="312336E2">
      <w:pPr>
        <w:pStyle w:val="2"/>
        <w:numPr>
          <w:ilvl w:val="0"/>
          <w:numId w:val="0"/>
        </w:numPr>
        <w:ind w:firstLine="640" w:firstLineChars="200"/>
        <w:rPr>
          <w:rFonts w:hint="eastAsia" w:ascii="小标宋" w:hAnsi="小标宋" w:eastAsia="小标宋" w:cs="小标宋"/>
          <w:color w:val="000000"/>
          <w:sz w:val="32"/>
          <w:szCs w:val="32"/>
          <w:lang w:val="en-US" w:eastAsia="zh-CN"/>
        </w:rPr>
      </w:pPr>
      <w:r>
        <w:rPr>
          <w:rFonts w:hint="eastAsia" w:ascii="黑体" w:hAnsi="黑体" w:eastAsia="黑体" w:cs="黑体"/>
          <w:color w:val="000000"/>
          <w:sz w:val="32"/>
          <w:szCs w:val="32"/>
          <w:lang w:val="en-US" w:eastAsia="zh-CN"/>
        </w:rPr>
        <w:t>第五条</w:t>
      </w:r>
      <w:r>
        <w:rPr>
          <w:rFonts w:hint="eastAsia" w:ascii="仿宋_GB2312" w:hAnsi="微软雅黑" w:eastAsia="仿宋_GB2312"/>
          <w:color w:val="000000"/>
          <w:sz w:val="32"/>
          <w:szCs w:val="32"/>
          <w:lang w:val="en-US" w:eastAsia="zh-CN"/>
        </w:rPr>
        <w:t xml:space="preserve"> 评选学期内，宿舍成员受到学校违纪处分或通报批评的，不予参评文明宿舍。</w:t>
      </w:r>
    </w:p>
    <w:p w14:paraId="25D059D1">
      <w:pPr>
        <w:spacing w:line="360" w:lineRule="auto"/>
        <w:jc w:val="center"/>
        <w:rPr>
          <w:rFonts w:hint="eastAsia" w:ascii="小标宋" w:hAnsi="小标宋" w:eastAsia="小标宋" w:cs="小标宋"/>
          <w:color w:val="000000"/>
          <w:sz w:val="32"/>
          <w:szCs w:val="32"/>
          <w:lang w:val="en-US" w:eastAsia="zh-CN"/>
        </w:rPr>
      </w:pPr>
    </w:p>
    <w:p w14:paraId="242350E4">
      <w:pPr>
        <w:spacing w:line="360" w:lineRule="auto"/>
        <w:jc w:val="center"/>
        <w:rPr>
          <w:rFonts w:hint="default" w:ascii="小标宋" w:hAnsi="小标宋" w:eastAsia="小标宋" w:cs="小标宋"/>
          <w:color w:val="000000"/>
          <w:sz w:val="32"/>
          <w:szCs w:val="32"/>
          <w:lang w:val="en-US"/>
        </w:rPr>
      </w:pPr>
      <w:r>
        <w:rPr>
          <w:rFonts w:hint="eastAsia" w:ascii="小标宋" w:hAnsi="小标宋" w:eastAsia="小标宋" w:cs="小标宋"/>
          <w:color w:val="000000"/>
          <w:sz w:val="32"/>
          <w:szCs w:val="32"/>
          <w:lang w:val="en-US" w:eastAsia="zh-CN"/>
        </w:rPr>
        <w:t>第三章 评选名额</w:t>
      </w:r>
    </w:p>
    <w:p w14:paraId="2BD3F59B">
      <w:pPr>
        <w:pStyle w:val="2"/>
        <w:numPr>
          <w:ilvl w:val="0"/>
          <w:numId w:val="0"/>
        </w:numPr>
        <w:ind w:firstLine="640" w:firstLineChars="200"/>
        <w:rPr>
          <w:rFonts w:ascii="仿宋_GB2312" w:hAnsi="微软雅黑" w:eastAsia="仿宋_GB2312"/>
          <w:color w:val="000000"/>
          <w:sz w:val="32"/>
          <w:szCs w:val="32"/>
        </w:rPr>
      </w:pPr>
      <w:r>
        <w:rPr>
          <w:rFonts w:hint="eastAsia" w:ascii="黑体" w:hAnsi="黑体" w:eastAsia="黑体" w:cs="黑体"/>
          <w:color w:val="000000"/>
          <w:sz w:val="32"/>
          <w:szCs w:val="32"/>
          <w:lang w:val="en-US" w:eastAsia="zh-CN"/>
        </w:rPr>
        <w:t xml:space="preserve">第六条 </w:t>
      </w:r>
      <w:r>
        <w:rPr>
          <w:rFonts w:hint="eastAsia" w:ascii="仿宋_GB2312" w:hAnsi="微软雅黑" w:eastAsia="仿宋_GB2312"/>
          <w:color w:val="000000"/>
          <w:sz w:val="32"/>
          <w:szCs w:val="32"/>
        </w:rPr>
        <w:t>各书院</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社区</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推荐的文明宿舍</w:t>
      </w:r>
      <w:r>
        <w:rPr>
          <w:rFonts w:hint="eastAsia" w:ascii="仿宋_GB2312" w:hAnsi="微软雅黑" w:eastAsia="仿宋_GB2312"/>
          <w:color w:val="000000"/>
          <w:sz w:val="32"/>
          <w:szCs w:val="32"/>
          <w:lang w:val="en-US" w:eastAsia="zh-CN"/>
        </w:rPr>
        <w:t>总数</w:t>
      </w:r>
      <w:r>
        <w:rPr>
          <w:rFonts w:hint="eastAsia" w:ascii="仿宋_GB2312" w:hAnsi="微软雅黑" w:eastAsia="仿宋_GB2312"/>
          <w:color w:val="000000"/>
          <w:sz w:val="32"/>
          <w:szCs w:val="32"/>
        </w:rPr>
        <w:t>不超过本单位已入住学生宿舍总房间数的</w:t>
      </w:r>
      <w:r>
        <w:rPr>
          <w:rFonts w:hint="eastAsia" w:ascii="仿宋_GB2312" w:hAnsi="微软雅黑" w:eastAsia="仿宋_GB2312"/>
          <w:color w:val="000000"/>
          <w:sz w:val="32"/>
          <w:szCs w:val="32"/>
          <w:lang w:val="en-US" w:eastAsia="zh-CN"/>
        </w:rPr>
        <w:t>2</w:t>
      </w:r>
      <w:r>
        <w:rPr>
          <w:rFonts w:ascii="仿宋_GB2312" w:hAnsi="微软雅黑" w:eastAsia="仿宋_GB2312"/>
          <w:color w:val="000000"/>
          <w:sz w:val="32"/>
          <w:szCs w:val="32"/>
        </w:rPr>
        <w:t>%，</w:t>
      </w:r>
      <w:r>
        <w:rPr>
          <w:rFonts w:hint="eastAsia" w:ascii="仿宋_GB2312" w:hAnsi="微软雅黑" w:eastAsia="仿宋_GB2312"/>
          <w:color w:val="000000"/>
          <w:sz w:val="32"/>
          <w:szCs w:val="32"/>
          <w:lang w:val="en-US" w:eastAsia="zh-CN"/>
        </w:rPr>
        <w:t>其中</w:t>
      </w:r>
      <w:r>
        <w:rPr>
          <w:rFonts w:ascii="仿宋_GB2312" w:hAnsi="微软雅黑" w:eastAsia="仿宋_GB2312"/>
          <w:color w:val="000000"/>
          <w:sz w:val="32"/>
          <w:szCs w:val="32"/>
        </w:rPr>
        <w:t>校级十佳文明宿舍推荐数量不超过本单位已入住学生宿舍总房间数的</w:t>
      </w:r>
      <w:r>
        <w:rPr>
          <w:rFonts w:hint="eastAsia" w:ascii="仿宋_GB2312" w:hAnsi="微软雅黑" w:eastAsia="仿宋_GB2312"/>
          <w:color w:val="000000"/>
          <w:sz w:val="32"/>
          <w:szCs w:val="32"/>
          <w:lang w:val="en-US" w:eastAsia="zh-CN"/>
        </w:rPr>
        <w:t>0.7</w:t>
      </w:r>
      <w:r>
        <w:rPr>
          <w:rFonts w:ascii="仿宋_GB2312" w:hAnsi="微软雅黑" w:eastAsia="仿宋_GB2312"/>
          <w:color w:val="000000"/>
          <w:sz w:val="32"/>
          <w:szCs w:val="32"/>
        </w:rPr>
        <w:t>%（不足1间按1间计）进行推荐。</w:t>
      </w:r>
      <w:r>
        <w:rPr>
          <w:rFonts w:hint="eastAsia" w:ascii="仿宋_GB2312" w:hAnsi="微软雅黑" w:eastAsia="仿宋_GB2312"/>
          <w:color w:val="000000"/>
          <w:sz w:val="32"/>
          <w:szCs w:val="32"/>
        </w:rPr>
        <w:t>各单位具体推荐数量如下（数量以四舍五入进行取舍）</w:t>
      </w:r>
      <w:r>
        <w:rPr>
          <w:rFonts w:ascii="仿宋_GB2312" w:hAnsi="微软雅黑" w:eastAsia="仿宋_GB2312"/>
          <w:color w:val="000000"/>
          <w:sz w:val="32"/>
          <w:szCs w:val="32"/>
        </w:rPr>
        <w:t>：</w:t>
      </w:r>
    </w:p>
    <w:p w14:paraId="616DE013">
      <w:pPr>
        <w:pStyle w:val="2"/>
        <w:numPr>
          <w:ilvl w:val="0"/>
          <w:numId w:val="0"/>
        </w:numPr>
        <w:ind w:firstLine="640" w:firstLineChars="200"/>
        <w:rPr>
          <w:rFonts w:ascii="仿宋_GB2312" w:hAnsi="微软雅黑" w:eastAsia="仿宋_GB2312"/>
          <w:color w:val="000000"/>
          <w:sz w:val="32"/>
          <w:szCs w:val="32"/>
        </w:rPr>
      </w:pPr>
    </w:p>
    <w:p w14:paraId="6CBAB898">
      <w:pPr>
        <w:pStyle w:val="2"/>
        <w:numPr>
          <w:ilvl w:val="0"/>
          <w:numId w:val="0"/>
        </w:numPr>
        <w:rPr>
          <w:rFonts w:ascii="仿宋_GB2312" w:hAnsi="微软雅黑" w:eastAsia="仿宋_GB2312"/>
          <w:color w:val="000000"/>
          <w:sz w:val="32"/>
          <w:szCs w:val="32"/>
        </w:rPr>
      </w:pPr>
    </w:p>
    <w:tbl>
      <w:tblPr>
        <w:tblStyle w:val="6"/>
        <w:tblW w:w="81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26"/>
        <w:gridCol w:w="1380"/>
        <w:gridCol w:w="1230"/>
        <w:gridCol w:w="1386"/>
        <w:gridCol w:w="1336"/>
      </w:tblGrid>
      <w:tr w14:paraId="4B5A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826" w:type="dxa"/>
            <w:vMerge w:val="restar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0EAD6CED">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单位（楼栋）</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00B0F0"/>
            <w:vAlign w:val="center"/>
          </w:tcPr>
          <w:p w14:paraId="7EDB56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已入住学生宿舍房间数量（套或间）</w:t>
            </w:r>
          </w:p>
        </w:tc>
        <w:tc>
          <w:tcPr>
            <w:tcW w:w="3952" w:type="dxa"/>
            <w:gridSpan w:val="3"/>
            <w:tcBorders>
              <w:top w:val="single" w:color="000000" w:sz="4" w:space="0"/>
              <w:left w:val="single" w:color="000000" w:sz="4" w:space="0"/>
              <w:bottom w:val="single" w:color="000000" w:sz="4" w:space="0"/>
              <w:right w:val="single" w:color="000000" w:sz="4" w:space="0"/>
            </w:tcBorders>
            <w:shd w:val="clear" w:color="auto" w:fill="00B0F0"/>
            <w:vAlign w:val="center"/>
          </w:tcPr>
          <w:p w14:paraId="3158502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文明宿舍推荐数量（套或间）</w:t>
            </w:r>
          </w:p>
        </w:tc>
      </w:tr>
      <w:tr w14:paraId="33AB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2826" w:type="dxa"/>
            <w:vMerge w:val="continue"/>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60CC995B">
            <w:pPr>
              <w:jc w:val="center"/>
              <w:rPr>
                <w:rFonts w:hint="eastAsia" w:ascii="仿宋_GB2312" w:hAnsi="宋体" w:eastAsia="仿宋_GB2312" w:cs="仿宋_GB2312"/>
                <w:i w:val="0"/>
                <w:iCs w:val="0"/>
                <w:color w:val="000000"/>
                <w:sz w:val="21"/>
                <w:szCs w:val="21"/>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00B0F0"/>
            <w:vAlign w:val="center"/>
          </w:tcPr>
          <w:p w14:paraId="32C725B0">
            <w:pPr>
              <w:jc w:val="center"/>
              <w:rPr>
                <w:rFonts w:hint="eastAsia" w:ascii="仿宋_GB2312" w:hAnsi="宋体" w:eastAsia="仿宋_GB2312" w:cs="仿宋_GB2312"/>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606D16E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校级十佳文明宿舍推荐数量（套或间）</w:t>
            </w:r>
          </w:p>
        </w:tc>
        <w:tc>
          <w:tcPr>
            <w:tcW w:w="1386"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1F4FF5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校级文明宿舍推荐数量</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（套或间）</w:t>
            </w:r>
          </w:p>
        </w:tc>
        <w:tc>
          <w:tcPr>
            <w:tcW w:w="1336"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158C668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文明宿舍</w:t>
            </w:r>
          </w:p>
          <w:p w14:paraId="1791F7F0">
            <w:pPr>
              <w:keepNext w:val="0"/>
              <w:keepLines w:val="0"/>
              <w:widowControl/>
              <w:suppressLineNumbers w:val="0"/>
              <w:jc w:val="center"/>
              <w:textAlignment w:val="center"/>
              <w:rPr>
                <w:rFonts w:hint="default"/>
                <w:lang w:val="en-US"/>
              </w:rPr>
            </w:pPr>
            <w:r>
              <w:rPr>
                <w:rFonts w:hint="eastAsia" w:ascii="仿宋_GB2312" w:hAnsi="宋体" w:eastAsia="仿宋_GB2312" w:cs="仿宋_GB2312"/>
                <w:i w:val="0"/>
                <w:iCs w:val="0"/>
                <w:color w:val="000000"/>
                <w:kern w:val="0"/>
                <w:sz w:val="21"/>
                <w:szCs w:val="21"/>
                <w:u w:val="none"/>
                <w:lang w:val="en-US" w:eastAsia="zh-CN" w:bidi="ar"/>
              </w:rPr>
              <w:t>推荐总数</w:t>
            </w:r>
          </w:p>
        </w:tc>
      </w:tr>
      <w:tr w14:paraId="699C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D55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至诚书院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B8B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5DD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5A5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ED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r>
      <w:tr w14:paraId="406C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3DD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知行书院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BE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1B1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70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CA8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r>
      <w:tr w14:paraId="33E2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E9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思源书院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E9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438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6CB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21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r>
      <w:tr w14:paraId="2C71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97A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弘毅书院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B5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1C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33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8E3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r>
      <w:tr w14:paraId="60C2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B11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德馨书院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A21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E89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56B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EE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r>
      <w:tr w14:paraId="0070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E9A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修远书院EF座、二期2幢</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CF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528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5B9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34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C02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r>
      <w:tr w14:paraId="119F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DAA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敬一书院BCD座、二期1幢</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EEA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730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BB2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92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D87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15</w:t>
            </w:r>
          </w:p>
        </w:tc>
      </w:tr>
      <w:tr w14:paraId="0643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5DE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山海书院A座</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05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486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081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F3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A22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10</w:t>
            </w:r>
          </w:p>
        </w:tc>
      </w:tr>
      <w:tr w14:paraId="0303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DDB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东海岸校区B座学生社区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150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383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EB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B3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63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8</w:t>
            </w:r>
          </w:p>
        </w:tc>
      </w:tr>
      <w:tr w14:paraId="0147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D4E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明德书院CD座</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777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629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F01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C1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D29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13</w:t>
            </w:r>
          </w:p>
        </w:tc>
      </w:tr>
      <w:tr w14:paraId="0449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5D9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格致书院EG座</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48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551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6BF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3A1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7</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2B2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11</w:t>
            </w:r>
          </w:p>
        </w:tc>
      </w:tr>
      <w:tr w14:paraId="69A7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CC8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行川书院F座</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3C5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B3D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6B0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95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5</w:t>
            </w:r>
          </w:p>
        </w:tc>
      </w:tr>
      <w:tr w14:paraId="4F90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9B5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东海岸校区H座学生社区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16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D6B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BC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28B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5</w:t>
            </w:r>
          </w:p>
        </w:tc>
      </w:tr>
      <w:tr w14:paraId="488F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2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66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86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4479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45A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34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F66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59</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A90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93</w:t>
            </w:r>
          </w:p>
        </w:tc>
      </w:tr>
    </w:tbl>
    <w:p w14:paraId="102C2EC9">
      <w:pPr>
        <w:spacing w:line="360" w:lineRule="auto"/>
        <w:jc w:val="both"/>
        <w:rPr>
          <w:rFonts w:hint="eastAsia" w:ascii="小标宋" w:hAnsi="小标宋" w:eastAsia="小标宋" w:cs="小标宋"/>
          <w:color w:val="000000"/>
          <w:sz w:val="32"/>
          <w:szCs w:val="32"/>
          <w:lang w:val="en-US" w:eastAsia="zh-CN"/>
        </w:rPr>
      </w:pPr>
      <w:bookmarkStart w:id="1" w:name="_Hlk102655174"/>
    </w:p>
    <w:p w14:paraId="05E91B20">
      <w:pPr>
        <w:spacing w:line="360" w:lineRule="auto"/>
        <w:jc w:val="center"/>
        <w:rPr>
          <w:rFonts w:hint="default" w:ascii="小标宋" w:hAnsi="小标宋" w:eastAsia="小标宋" w:cs="小标宋"/>
          <w:color w:val="000000"/>
          <w:sz w:val="32"/>
          <w:szCs w:val="32"/>
          <w:lang w:val="en-US"/>
        </w:rPr>
      </w:pPr>
      <w:r>
        <w:rPr>
          <w:rFonts w:hint="eastAsia" w:ascii="小标宋" w:hAnsi="小标宋" w:eastAsia="小标宋" w:cs="小标宋"/>
          <w:color w:val="000000"/>
          <w:sz w:val="32"/>
          <w:szCs w:val="32"/>
          <w:lang w:val="en-US" w:eastAsia="zh-CN"/>
        </w:rPr>
        <w:t>第四章 评选程序</w:t>
      </w:r>
    </w:p>
    <w:p w14:paraId="7871F9C0">
      <w:pPr>
        <w:spacing w:line="360" w:lineRule="auto"/>
        <w:ind w:firstLine="640" w:firstLineChars="200"/>
        <w:rPr>
          <w:rFonts w:hint="default" w:ascii="黑体" w:hAnsi="黑体" w:eastAsia="黑体"/>
          <w:color w:val="000000"/>
          <w:sz w:val="32"/>
          <w:szCs w:val="32"/>
          <w:lang w:val="en-US" w:eastAsia="zh-CN"/>
        </w:rPr>
      </w:pPr>
      <w:r>
        <w:rPr>
          <w:rFonts w:hint="eastAsia" w:ascii="黑体" w:hAnsi="黑体" w:eastAsia="黑体"/>
          <w:color w:val="000000"/>
          <w:sz w:val="32"/>
          <w:szCs w:val="32"/>
          <w:lang w:val="en-US" w:eastAsia="zh-CN"/>
        </w:rPr>
        <w:t xml:space="preserve">第七条 </w:t>
      </w:r>
      <w:r>
        <w:rPr>
          <w:rFonts w:hint="eastAsia" w:ascii="仿宋_GB2312" w:hAnsi="仿宋_GB2312" w:eastAsia="仿宋_GB2312" w:cs="仿宋_GB2312"/>
          <w:color w:val="000000"/>
          <w:sz w:val="32"/>
          <w:szCs w:val="32"/>
          <w:lang w:val="en-US" w:eastAsia="zh-CN"/>
        </w:rPr>
        <w:t>文明宿舍评选程序如下：</w:t>
      </w:r>
    </w:p>
    <w:p w14:paraId="07794DBC">
      <w:pPr>
        <w:spacing w:line="360" w:lineRule="auto"/>
        <w:ind w:firstLine="640" w:firstLineChars="200"/>
        <w:rPr>
          <w:rFonts w:hint="eastAsia" w:ascii="仿宋_GB2312" w:hAnsi="微软雅黑" w:eastAsia="仿宋_GB2312"/>
          <w:color w:val="000000"/>
          <w:sz w:val="32"/>
          <w:szCs w:val="32"/>
          <w:lang w:eastAsia="zh-CN"/>
        </w:rPr>
      </w:pPr>
      <w:r>
        <w:rPr>
          <w:rFonts w:hint="eastAsia" w:ascii="仿宋_GB2312" w:hAnsi="微软雅黑" w:eastAsia="仿宋_GB2312"/>
          <w:color w:val="000000"/>
          <w:sz w:val="32"/>
          <w:szCs w:val="32"/>
        </w:rPr>
        <w:t>（一）学生处发布评选通知</w:t>
      </w:r>
      <w:r>
        <w:rPr>
          <w:rFonts w:hint="eastAsia" w:ascii="仿宋_GB2312" w:hAnsi="微软雅黑" w:eastAsia="仿宋_GB2312"/>
          <w:color w:val="000000"/>
          <w:sz w:val="32"/>
          <w:szCs w:val="32"/>
          <w:lang w:eastAsia="zh-CN"/>
        </w:rPr>
        <w:t>。</w:t>
      </w:r>
    </w:p>
    <w:p w14:paraId="24AB8697">
      <w:pPr>
        <w:spacing w:line="360" w:lineRule="auto"/>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二</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学生以宿舍为单位参评。由1名参评宿舍成员代表进行线上申请，按要求提交相关材料</w:t>
      </w:r>
      <w:bookmarkStart w:id="2" w:name="_GoBack"/>
      <w:bookmarkEnd w:id="2"/>
      <w:r>
        <w:rPr>
          <w:rFonts w:hint="eastAsia" w:ascii="仿宋_GB2312" w:hAnsi="微软雅黑" w:eastAsia="仿宋_GB2312"/>
          <w:color w:val="000000"/>
          <w:sz w:val="32"/>
          <w:szCs w:val="32"/>
          <w:lang w:val="en-US" w:eastAsia="zh-CN"/>
        </w:rPr>
        <w:t>。</w:t>
      </w:r>
    </w:p>
    <w:p w14:paraId="51E45730">
      <w:pPr>
        <w:pStyle w:val="2"/>
        <w:ind w:firstLine="640" w:firstLineChars="200"/>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lang w:val="en-US" w:eastAsia="zh-CN"/>
        </w:rPr>
        <w:t>（三）书院（社区）评审。各书院（社区）自行组织评审，本着公平公正、优中选优的原则，按照分配名额向学生处推选校级十佳文明宿舍及校级文明宿舍推荐名单</w:t>
      </w:r>
      <w:r>
        <w:rPr>
          <w:rFonts w:hint="eastAsia" w:ascii="仿宋_GB2312" w:hAnsi="微软雅黑" w:eastAsia="仿宋_GB2312"/>
          <w:color w:val="000000"/>
          <w:sz w:val="32"/>
          <w:szCs w:val="32"/>
        </w:rPr>
        <w:t>。</w:t>
      </w:r>
      <w:r>
        <w:rPr>
          <w:rFonts w:hint="eastAsia" w:ascii="仿宋_GB2312" w:hAnsi="微软雅黑" w:eastAsia="仿宋_GB2312"/>
          <w:color w:val="000000"/>
          <w:sz w:val="32"/>
          <w:szCs w:val="32"/>
          <w:lang w:val="en-US" w:eastAsia="zh-CN"/>
        </w:rPr>
        <w:t>推荐名单需进行不少于三个工作日的公示。</w:t>
      </w:r>
    </w:p>
    <w:p w14:paraId="0D5944C4">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w:t>
      </w:r>
      <w:r>
        <w:rPr>
          <w:rFonts w:hint="eastAsia" w:ascii="仿宋_GB2312" w:hAnsi="微软雅黑" w:eastAsia="仿宋_GB2312"/>
          <w:color w:val="000000"/>
          <w:sz w:val="32"/>
          <w:szCs w:val="32"/>
          <w:lang w:val="en-US" w:eastAsia="zh-CN"/>
        </w:rPr>
        <w:t>四</w:t>
      </w:r>
      <w:r>
        <w:rPr>
          <w:rFonts w:hint="eastAsia" w:ascii="仿宋_GB2312" w:hAnsi="微软雅黑" w:eastAsia="仿宋_GB2312"/>
          <w:color w:val="000000"/>
          <w:sz w:val="32"/>
          <w:szCs w:val="32"/>
        </w:rPr>
        <w:t>）</w:t>
      </w:r>
      <w:r>
        <w:rPr>
          <w:rFonts w:ascii="仿宋_GB2312" w:hAnsi="微软雅黑" w:eastAsia="仿宋_GB2312"/>
          <w:color w:val="000000"/>
          <w:sz w:val="32"/>
          <w:szCs w:val="32"/>
        </w:rPr>
        <w:t>综合考评。学生处成立</w:t>
      </w:r>
      <w:r>
        <w:rPr>
          <w:rFonts w:hint="eastAsia" w:ascii="仿宋_GB2312" w:hAnsi="微软雅黑" w:eastAsia="仿宋_GB2312"/>
          <w:color w:val="000000"/>
          <w:sz w:val="32"/>
          <w:szCs w:val="32"/>
        </w:rPr>
        <w:t>由学生处、东海岸校区学工办、各书院</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社区</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w:t>
      </w:r>
      <w:r>
        <w:rPr>
          <w:rFonts w:hint="eastAsia" w:ascii="仿宋_GB2312" w:hAnsi="微软雅黑" w:eastAsia="仿宋_GB2312"/>
          <w:color w:val="000000"/>
          <w:sz w:val="32"/>
          <w:szCs w:val="32"/>
        </w:rPr>
        <w:t>物业及学生代表</w:t>
      </w:r>
      <w:r>
        <w:rPr>
          <w:rFonts w:hint="eastAsia" w:ascii="仿宋_GB2312" w:hAnsi="微软雅黑" w:eastAsia="仿宋_GB2312"/>
          <w:color w:val="000000"/>
          <w:sz w:val="32"/>
          <w:szCs w:val="32"/>
          <w:lang w:val="en-US" w:eastAsia="zh-CN"/>
        </w:rPr>
        <w:t>等</w:t>
      </w:r>
      <w:r>
        <w:rPr>
          <w:rFonts w:hint="eastAsia" w:ascii="仿宋_GB2312" w:hAnsi="微软雅黑" w:eastAsia="仿宋_GB2312"/>
          <w:color w:val="000000"/>
          <w:sz w:val="32"/>
          <w:szCs w:val="32"/>
        </w:rPr>
        <w:t>组成的考评小组。考评小组将</w:t>
      </w:r>
      <w:r>
        <w:rPr>
          <w:rFonts w:ascii="仿宋_GB2312" w:hAnsi="微软雅黑" w:eastAsia="仿宋_GB2312"/>
          <w:color w:val="000000"/>
          <w:sz w:val="32"/>
          <w:szCs w:val="32"/>
        </w:rPr>
        <w:t>根据</w:t>
      </w:r>
      <w:r>
        <w:rPr>
          <w:rFonts w:hint="eastAsia" w:ascii="仿宋_GB2312" w:hAnsi="微软雅黑" w:eastAsia="仿宋_GB2312"/>
          <w:color w:val="000000"/>
          <w:sz w:val="32"/>
          <w:szCs w:val="32"/>
        </w:rPr>
        <w:t>各书院</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lang w:val="en-US" w:eastAsia="zh-CN"/>
        </w:rPr>
        <w:t>社区</w:t>
      </w:r>
      <w:r>
        <w:rPr>
          <w:rFonts w:hint="eastAsia" w:ascii="仿宋_GB2312" w:hAnsi="微软雅黑" w:eastAsia="仿宋_GB2312"/>
          <w:color w:val="000000"/>
          <w:sz w:val="32"/>
          <w:szCs w:val="32"/>
          <w:lang w:eastAsia="zh-CN"/>
        </w:rPr>
        <w:t>）</w:t>
      </w:r>
      <w:r>
        <w:rPr>
          <w:rFonts w:ascii="仿宋_GB2312" w:hAnsi="微软雅黑" w:eastAsia="仿宋_GB2312"/>
          <w:color w:val="000000"/>
          <w:sz w:val="32"/>
          <w:szCs w:val="32"/>
        </w:rPr>
        <w:t>的推荐</w:t>
      </w:r>
      <w:r>
        <w:rPr>
          <w:rFonts w:hint="eastAsia" w:ascii="仿宋_GB2312" w:hAnsi="微软雅黑" w:eastAsia="仿宋_GB2312"/>
          <w:color w:val="000000"/>
          <w:sz w:val="32"/>
          <w:szCs w:val="32"/>
        </w:rPr>
        <w:t>名单</w:t>
      </w:r>
      <w:r>
        <w:rPr>
          <w:rFonts w:ascii="仿宋_GB2312" w:hAnsi="微软雅黑" w:eastAsia="仿宋_GB2312"/>
          <w:color w:val="000000"/>
          <w:sz w:val="32"/>
          <w:szCs w:val="32"/>
        </w:rPr>
        <w:t>，审阅相关支撑材料，通过现场走访考评等形式，评选出拟表彰的名单，</w:t>
      </w:r>
      <w:r>
        <w:rPr>
          <w:rFonts w:hint="eastAsia" w:ascii="仿宋_GB2312" w:hAnsi="微软雅黑" w:eastAsia="仿宋_GB2312"/>
          <w:color w:val="000000"/>
          <w:sz w:val="32"/>
          <w:szCs w:val="32"/>
        </w:rPr>
        <w:t>其中</w:t>
      </w:r>
      <w:r>
        <w:rPr>
          <w:rFonts w:ascii="仿宋_GB2312" w:hAnsi="微软雅黑" w:eastAsia="仿宋_GB2312"/>
          <w:color w:val="000000"/>
          <w:sz w:val="32"/>
          <w:szCs w:val="32"/>
        </w:rPr>
        <w:t>校级十佳文明宿舍评选将结合网上投票方式综合确定。</w:t>
      </w:r>
    </w:p>
    <w:p w14:paraId="14F0635A">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w:t>
      </w:r>
      <w:r>
        <w:rPr>
          <w:rFonts w:hint="eastAsia" w:ascii="仿宋_GB2312" w:hAnsi="微软雅黑" w:eastAsia="仿宋_GB2312"/>
          <w:color w:val="000000"/>
          <w:sz w:val="32"/>
          <w:szCs w:val="32"/>
          <w:lang w:val="en-US" w:eastAsia="zh-CN"/>
        </w:rPr>
        <w:t>五</w:t>
      </w:r>
      <w:r>
        <w:rPr>
          <w:rFonts w:hint="eastAsia" w:ascii="仿宋_GB2312" w:hAnsi="微软雅黑" w:eastAsia="仿宋_GB2312"/>
          <w:color w:val="000000"/>
          <w:sz w:val="32"/>
          <w:szCs w:val="32"/>
        </w:rPr>
        <w:t>）</w:t>
      </w:r>
      <w:r>
        <w:rPr>
          <w:rFonts w:ascii="仿宋_GB2312" w:hAnsi="微软雅黑" w:eastAsia="仿宋_GB2312"/>
          <w:color w:val="000000"/>
          <w:sz w:val="32"/>
          <w:szCs w:val="32"/>
        </w:rPr>
        <w:t>结果公示。学生处将通过校内办公信息网对拟表彰宿舍进行公示，接</w:t>
      </w:r>
      <w:r>
        <w:rPr>
          <w:rFonts w:hint="eastAsia" w:ascii="仿宋_GB2312" w:hAnsi="微软雅黑" w:eastAsia="仿宋_GB2312"/>
          <w:color w:val="000000"/>
          <w:sz w:val="32"/>
          <w:szCs w:val="32"/>
          <w:lang w:val="en-US" w:eastAsia="zh-CN"/>
        </w:rPr>
        <w:t>受</w:t>
      </w:r>
      <w:r>
        <w:rPr>
          <w:rFonts w:ascii="仿宋_GB2312" w:hAnsi="微软雅黑" w:eastAsia="仿宋_GB2312"/>
          <w:color w:val="000000"/>
          <w:sz w:val="32"/>
          <w:szCs w:val="32"/>
        </w:rPr>
        <w:t>全校师生的监督。</w:t>
      </w:r>
    </w:p>
    <w:p w14:paraId="55D474AD">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w:t>
      </w:r>
      <w:r>
        <w:rPr>
          <w:rFonts w:hint="eastAsia" w:ascii="仿宋_GB2312" w:hAnsi="微软雅黑" w:eastAsia="仿宋_GB2312"/>
          <w:color w:val="000000"/>
          <w:sz w:val="32"/>
          <w:szCs w:val="32"/>
          <w:lang w:val="en-US" w:eastAsia="zh-CN"/>
        </w:rPr>
        <w:t>六</w:t>
      </w:r>
      <w:r>
        <w:rPr>
          <w:rFonts w:hint="eastAsia" w:ascii="仿宋_GB2312" w:hAnsi="微软雅黑" w:eastAsia="仿宋_GB2312"/>
          <w:color w:val="000000"/>
          <w:sz w:val="32"/>
          <w:szCs w:val="32"/>
        </w:rPr>
        <w:t>）</w:t>
      </w:r>
      <w:r>
        <w:rPr>
          <w:rFonts w:ascii="仿宋_GB2312" w:hAnsi="微软雅黑" w:eastAsia="仿宋_GB2312"/>
          <w:color w:val="000000"/>
          <w:sz w:val="32"/>
          <w:szCs w:val="32"/>
        </w:rPr>
        <w:t>公布名单。经公示无异议名单确认为表彰对象，在校内办公信息网进行发布。</w:t>
      </w:r>
    </w:p>
    <w:bookmarkEnd w:id="1"/>
    <w:p w14:paraId="63AF9139">
      <w:pPr>
        <w:spacing w:line="360" w:lineRule="auto"/>
        <w:jc w:val="center"/>
        <w:rPr>
          <w:rFonts w:hint="eastAsia" w:ascii="小标宋" w:hAnsi="小标宋" w:eastAsia="小标宋" w:cs="小标宋"/>
          <w:color w:val="000000"/>
          <w:sz w:val="32"/>
          <w:szCs w:val="32"/>
          <w:lang w:val="en-US" w:eastAsia="zh-CN"/>
        </w:rPr>
      </w:pPr>
    </w:p>
    <w:p w14:paraId="7B0459FD">
      <w:pPr>
        <w:spacing w:line="360" w:lineRule="auto"/>
        <w:jc w:val="center"/>
        <w:rPr>
          <w:rFonts w:hint="default" w:ascii="小标宋" w:hAnsi="小标宋" w:eastAsia="小标宋" w:cs="小标宋"/>
          <w:color w:val="000000"/>
          <w:sz w:val="32"/>
          <w:szCs w:val="32"/>
          <w:lang w:val="en-US"/>
        </w:rPr>
      </w:pPr>
      <w:r>
        <w:rPr>
          <w:rFonts w:hint="eastAsia" w:ascii="小标宋" w:hAnsi="小标宋" w:eastAsia="小标宋" w:cs="小标宋"/>
          <w:color w:val="000000"/>
          <w:sz w:val="32"/>
          <w:szCs w:val="32"/>
          <w:lang w:val="en-US" w:eastAsia="zh-CN"/>
        </w:rPr>
        <w:t>第五章 奖惩办法</w:t>
      </w:r>
    </w:p>
    <w:p w14:paraId="0FAEC1E3">
      <w:pPr>
        <w:spacing w:line="360" w:lineRule="auto"/>
        <w:ind w:firstLine="640" w:firstLineChars="200"/>
        <w:rPr>
          <w:rFonts w:hint="default" w:ascii="仿宋_GB2312" w:hAnsi="微软雅黑" w:eastAsia="仿宋_GB2312"/>
          <w:color w:val="000000"/>
          <w:sz w:val="32"/>
          <w:szCs w:val="32"/>
          <w:lang w:val="en-US" w:eastAsia="zh-CN"/>
        </w:rPr>
      </w:pPr>
      <w:r>
        <w:rPr>
          <w:rFonts w:hint="eastAsia" w:ascii="黑体" w:hAnsi="黑体" w:eastAsia="黑体" w:cs="黑体"/>
          <w:color w:val="000000"/>
          <w:sz w:val="32"/>
          <w:szCs w:val="32"/>
          <w:lang w:val="en-US" w:eastAsia="zh-CN"/>
        </w:rPr>
        <w:t>第八条</w:t>
      </w:r>
      <w:r>
        <w:rPr>
          <w:rFonts w:hint="eastAsia" w:ascii="仿宋_GB2312" w:hAnsi="微软雅黑" w:eastAsia="仿宋_GB2312"/>
          <w:color w:val="000000"/>
          <w:sz w:val="32"/>
          <w:szCs w:val="32"/>
          <w:lang w:val="en-US" w:eastAsia="zh-CN"/>
        </w:rPr>
        <w:t xml:space="preserve"> 文明宿舍评审奖惩办法如下： </w:t>
      </w:r>
    </w:p>
    <w:p w14:paraId="50601E8E">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（一</w:t>
      </w:r>
      <w:r>
        <w:rPr>
          <w:rFonts w:ascii="仿宋_GB2312" w:hAnsi="微软雅黑" w:eastAsia="仿宋_GB2312"/>
          <w:color w:val="000000"/>
          <w:sz w:val="32"/>
          <w:szCs w:val="32"/>
        </w:rPr>
        <w:t>）</w:t>
      </w:r>
      <w:r>
        <w:rPr>
          <w:rFonts w:hint="eastAsia" w:ascii="仿宋_GB2312" w:hAnsi="微软雅黑" w:eastAsia="仿宋_GB2312"/>
          <w:color w:val="000000"/>
          <w:sz w:val="32"/>
          <w:szCs w:val="32"/>
        </w:rPr>
        <w:t>获得校级文明宿舍称号的，学校予以通报表彰，颁发“校级文明宿舍”荣誉证书。</w:t>
      </w:r>
    </w:p>
    <w:p w14:paraId="44F39702">
      <w:pPr>
        <w:spacing w:line="360" w:lineRule="auto"/>
        <w:ind w:firstLine="640" w:firstLineChars="200"/>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（二</w:t>
      </w:r>
      <w:r>
        <w:rPr>
          <w:rFonts w:ascii="仿宋_GB2312" w:hAnsi="微软雅黑" w:eastAsia="仿宋_GB2312"/>
          <w:color w:val="000000"/>
          <w:sz w:val="32"/>
          <w:szCs w:val="32"/>
        </w:rPr>
        <w:t>）</w:t>
      </w:r>
      <w:r>
        <w:rPr>
          <w:rFonts w:hint="eastAsia" w:ascii="仿宋_GB2312" w:hAnsi="微软雅黑" w:eastAsia="仿宋_GB2312"/>
          <w:color w:val="000000"/>
          <w:sz w:val="32"/>
          <w:szCs w:val="32"/>
        </w:rPr>
        <w:t>获推参加校级十佳文明宿舍评比的，学校予以通报表彰，颁发“校级文明宿舍”荣誉证书</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并给予获奖宿舍所在同学</w:t>
      </w:r>
      <w:r>
        <w:rPr>
          <w:rFonts w:hint="eastAsia" w:ascii="仿宋_GB2312" w:hAnsi="微软雅黑" w:eastAsia="仿宋_GB2312"/>
          <w:color w:val="000000"/>
          <w:sz w:val="32"/>
          <w:szCs w:val="32"/>
          <w:lang w:val="en-US" w:eastAsia="zh-CN"/>
        </w:rPr>
        <w:t>创建经费支持</w:t>
      </w:r>
      <w:r>
        <w:rPr>
          <w:rFonts w:hint="eastAsia" w:ascii="仿宋_GB2312" w:hAnsi="微软雅黑" w:eastAsia="仿宋_GB2312"/>
          <w:color w:val="000000"/>
          <w:sz w:val="32"/>
          <w:szCs w:val="32"/>
        </w:rPr>
        <w:t>40元/人。</w:t>
      </w:r>
    </w:p>
    <w:p w14:paraId="774A187A">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（三</w:t>
      </w:r>
      <w:r>
        <w:rPr>
          <w:rFonts w:ascii="仿宋_GB2312" w:hAnsi="微软雅黑" w:eastAsia="仿宋_GB2312"/>
          <w:color w:val="000000"/>
          <w:sz w:val="32"/>
          <w:szCs w:val="32"/>
        </w:rPr>
        <w:t>）</w:t>
      </w:r>
      <w:r>
        <w:rPr>
          <w:rFonts w:hint="eastAsia" w:ascii="仿宋_GB2312" w:hAnsi="微软雅黑" w:eastAsia="仿宋_GB2312"/>
          <w:color w:val="000000"/>
          <w:sz w:val="32"/>
          <w:szCs w:val="32"/>
        </w:rPr>
        <w:t>获得校级十佳文明宿舍称号的，学校予以通报表彰，颁发“校级十佳文明宿舍”荣誉证书，并给予获奖宿舍所在同学</w:t>
      </w:r>
      <w:r>
        <w:rPr>
          <w:rFonts w:hint="eastAsia" w:ascii="仿宋_GB2312" w:hAnsi="微软雅黑" w:eastAsia="仿宋_GB2312"/>
          <w:color w:val="000000"/>
          <w:sz w:val="32"/>
          <w:szCs w:val="32"/>
          <w:lang w:val="en-US" w:eastAsia="zh-CN"/>
        </w:rPr>
        <w:t>创建经费支持</w:t>
      </w:r>
      <w:r>
        <w:rPr>
          <w:rFonts w:hint="eastAsia" w:ascii="仿宋_GB2312" w:hAnsi="微软雅黑" w:eastAsia="仿宋_GB2312"/>
          <w:color w:val="000000"/>
          <w:sz w:val="32"/>
          <w:szCs w:val="32"/>
        </w:rPr>
        <w:t>80元/人。</w:t>
      </w:r>
    </w:p>
    <w:p w14:paraId="484CACA7">
      <w:pPr>
        <w:spacing w:line="360" w:lineRule="auto"/>
        <w:ind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（四）对不遵守学校《汕头大学学生宿舍管理办</w:t>
      </w:r>
      <w:r>
        <w:rPr>
          <w:rFonts w:hint="eastAsia" w:ascii="仿宋_GB2312" w:hAnsi="微软雅黑" w:eastAsia="仿宋_GB2312"/>
          <w:color w:val="000000"/>
          <w:sz w:val="32"/>
          <w:szCs w:val="32"/>
          <w:lang w:val="en-US" w:eastAsia="zh-CN"/>
        </w:rPr>
        <w:t>法</w:t>
      </w:r>
      <w:r>
        <w:rPr>
          <w:rFonts w:hint="eastAsia" w:ascii="仿宋_GB2312" w:hAnsi="微软雅黑" w:eastAsia="仿宋_GB2312"/>
          <w:color w:val="000000"/>
          <w:sz w:val="32"/>
          <w:szCs w:val="32"/>
        </w:rPr>
        <w:t>》和有关规定、规范等，存在“脏、乱、差”等不文明情况的宿舍，学生处给予通报批评。</w:t>
      </w:r>
    </w:p>
    <w:p w14:paraId="2D2AA33B">
      <w:pPr>
        <w:spacing w:line="360" w:lineRule="auto"/>
        <w:rPr>
          <w:rFonts w:ascii="黑体" w:hAnsi="黑体" w:eastAsia="黑体"/>
          <w:color w:val="000000"/>
          <w:sz w:val="32"/>
          <w:szCs w:val="32"/>
        </w:rPr>
      </w:pPr>
    </w:p>
    <w:p w14:paraId="37465012">
      <w:pPr>
        <w:spacing w:line="360" w:lineRule="auto"/>
        <w:jc w:val="center"/>
        <w:rPr>
          <w:rFonts w:hint="eastAsia" w:ascii="小标宋" w:hAnsi="小标宋" w:eastAsia="小标宋" w:cs="小标宋"/>
          <w:color w:val="000000"/>
          <w:sz w:val="32"/>
          <w:szCs w:val="32"/>
        </w:rPr>
      </w:pPr>
      <w:r>
        <w:rPr>
          <w:rFonts w:hint="eastAsia" w:ascii="小标宋" w:hAnsi="小标宋" w:eastAsia="小标宋" w:cs="小标宋"/>
          <w:color w:val="000000"/>
          <w:sz w:val="32"/>
          <w:szCs w:val="32"/>
          <w:lang w:val="en-US" w:eastAsia="zh-CN"/>
        </w:rPr>
        <w:t xml:space="preserve">第六章 </w:t>
      </w:r>
      <w:r>
        <w:rPr>
          <w:rFonts w:hint="eastAsia" w:ascii="小标宋" w:hAnsi="小标宋" w:eastAsia="小标宋" w:cs="小标宋"/>
          <w:color w:val="000000"/>
          <w:sz w:val="32"/>
          <w:szCs w:val="32"/>
        </w:rPr>
        <w:t>附则</w:t>
      </w:r>
    </w:p>
    <w:p w14:paraId="02130D61">
      <w:pPr>
        <w:spacing w:line="360" w:lineRule="auto"/>
        <w:ind w:firstLine="640" w:firstLineChars="200"/>
        <w:rPr>
          <w:rFonts w:ascii="仿宋_GB2312" w:hAnsi="微软雅黑" w:eastAsia="仿宋_GB2312"/>
          <w:color w:val="000000"/>
          <w:sz w:val="32"/>
          <w:szCs w:val="32"/>
        </w:rPr>
      </w:pPr>
      <w:r>
        <w:rPr>
          <w:rFonts w:hint="eastAsia" w:ascii="黑体" w:hAnsi="黑体" w:eastAsia="黑体" w:cs="黑体"/>
          <w:color w:val="000000"/>
          <w:sz w:val="32"/>
          <w:szCs w:val="32"/>
          <w:lang w:val="en-US" w:eastAsia="zh-CN"/>
        </w:rPr>
        <w:t>第九条</w:t>
      </w:r>
      <w:r>
        <w:rPr>
          <w:rFonts w:hint="eastAsia" w:ascii="仿宋_GB2312" w:hAnsi="微软雅黑" w:eastAsia="仿宋_GB2312"/>
          <w:color w:val="000000"/>
          <w:sz w:val="32"/>
          <w:szCs w:val="32"/>
          <w:lang w:val="en-US" w:eastAsia="zh-CN"/>
        </w:rPr>
        <w:t xml:space="preserve"> </w:t>
      </w:r>
      <w:r>
        <w:rPr>
          <w:rFonts w:ascii="仿宋_GB2312" w:hAnsi="微软雅黑" w:eastAsia="仿宋_GB2312"/>
          <w:color w:val="000000"/>
          <w:sz w:val="32"/>
          <w:szCs w:val="32"/>
        </w:rPr>
        <w:t>本办法由</w:t>
      </w:r>
      <w:r>
        <w:rPr>
          <w:rFonts w:hint="eastAsia" w:ascii="仿宋_GB2312" w:hAnsi="微软雅黑" w:eastAsia="仿宋_GB2312"/>
          <w:color w:val="000000"/>
          <w:sz w:val="32"/>
          <w:szCs w:val="32"/>
        </w:rPr>
        <w:t>学生处</w:t>
      </w:r>
      <w:r>
        <w:rPr>
          <w:rFonts w:ascii="仿宋_GB2312" w:hAnsi="微软雅黑" w:eastAsia="仿宋_GB2312"/>
          <w:color w:val="000000"/>
          <w:sz w:val="32"/>
          <w:szCs w:val="32"/>
        </w:rPr>
        <w:t>负责解释</w:t>
      </w:r>
      <w:r>
        <w:rPr>
          <w:rFonts w:hint="eastAsia" w:ascii="仿宋_GB2312" w:hAnsi="微软雅黑" w:eastAsia="仿宋_GB2312"/>
          <w:color w:val="000000"/>
          <w:sz w:val="32"/>
          <w:szCs w:val="32"/>
        </w:rPr>
        <w:t>。</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小标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OTM2NWZiM2MwOTYxMWE5OWY1NjI2NTViOWFhYzMifQ=="/>
  </w:docVars>
  <w:rsids>
    <w:rsidRoot w:val="00444D29"/>
    <w:rsid w:val="000321F2"/>
    <w:rsid w:val="00040473"/>
    <w:rsid w:val="0004276F"/>
    <w:rsid w:val="000727AA"/>
    <w:rsid w:val="0008701B"/>
    <w:rsid w:val="0009564E"/>
    <w:rsid w:val="000D282C"/>
    <w:rsid w:val="00122120"/>
    <w:rsid w:val="001314D9"/>
    <w:rsid w:val="001434B7"/>
    <w:rsid w:val="001504BB"/>
    <w:rsid w:val="001528BA"/>
    <w:rsid w:val="00152B47"/>
    <w:rsid w:val="00155A0A"/>
    <w:rsid w:val="0016618A"/>
    <w:rsid w:val="0017680D"/>
    <w:rsid w:val="001A04E0"/>
    <w:rsid w:val="001A292D"/>
    <w:rsid w:val="001A2B0C"/>
    <w:rsid w:val="001E08D8"/>
    <w:rsid w:val="002115C8"/>
    <w:rsid w:val="00211F2F"/>
    <w:rsid w:val="00223BB8"/>
    <w:rsid w:val="002546A5"/>
    <w:rsid w:val="00273E35"/>
    <w:rsid w:val="00290E45"/>
    <w:rsid w:val="002947FD"/>
    <w:rsid w:val="002A6817"/>
    <w:rsid w:val="002F0B6F"/>
    <w:rsid w:val="002F0DC4"/>
    <w:rsid w:val="003122DE"/>
    <w:rsid w:val="00364C36"/>
    <w:rsid w:val="00366BA4"/>
    <w:rsid w:val="003955E9"/>
    <w:rsid w:val="0039728B"/>
    <w:rsid w:val="003A3381"/>
    <w:rsid w:val="003B0C59"/>
    <w:rsid w:val="003F2B3F"/>
    <w:rsid w:val="00402FEC"/>
    <w:rsid w:val="0044205A"/>
    <w:rsid w:val="00443E62"/>
    <w:rsid w:val="00444D29"/>
    <w:rsid w:val="004750D2"/>
    <w:rsid w:val="004A0ABD"/>
    <w:rsid w:val="004B7576"/>
    <w:rsid w:val="004C204C"/>
    <w:rsid w:val="004C2A75"/>
    <w:rsid w:val="00503375"/>
    <w:rsid w:val="005204F4"/>
    <w:rsid w:val="00536EAA"/>
    <w:rsid w:val="00545A70"/>
    <w:rsid w:val="00545E50"/>
    <w:rsid w:val="00585410"/>
    <w:rsid w:val="005C0FC4"/>
    <w:rsid w:val="005D1108"/>
    <w:rsid w:val="00625040"/>
    <w:rsid w:val="0066179F"/>
    <w:rsid w:val="006678BA"/>
    <w:rsid w:val="00676EC7"/>
    <w:rsid w:val="006A40E1"/>
    <w:rsid w:val="006D2242"/>
    <w:rsid w:val="006F129F"/>
    <w:rsid w:val="006F2FA6"/>
    <w:rsid w:val="0073622E"/>
    <w:rsid w:val="00742DE5"/>
    <w:rsid w:val="007606E6"/>
    <w:rsid w:val="007841BE"/>
    <w:rsid w:val="00795560"/>
    <w:rsid w:val="007F6392"/>
    <w:rsid w:val="0082345A"/>
    <w:rsid w:val="008302F4"/>
    <w:rsid w:val="00843845"/>
    <w:rsid w:val="00854C66"/>
    <w:rsid w:val="008635E5"/>
    <w:rsid w:val="008A640E"/>
    <w:rsid w:val="008B0431"/>
    <w:rsid w:val="008B05AB"/>
    <w:rsid w:val="008B125B"/>
    <w:rsid w:val="008E2A62"/>
    <w:rsid w:val="008E6335"/>
    <w:rsid w:val="008F0A03"/>
    <w:rsid w:val="009000F2"/>
    <w:rsid w:val="00931FB0"/>
    <w:rsid w:val="009537AF"/>
    <w:rsid w:val="009A02EF"/>
    <w:rsid w:val="009E1951"/>
    <w:rsid w:val="009F7E6F"/>
    <w:rsid w:val="00A04835"/>
    <w:rsid w:val="00A25704"/>
    <w:rsid w:val="00A34BB5"/>
    <w:rsid w:val="00A66409"/>
    <w:rsid w:val="00A67F64"/>
    <w:rsid w:val="00AA7A9E"/>
    <w:rsid w:val="00B05E27"/>
    <w:rsid w:val="00B45065"/>
    <w:rsid w:val="00B655D5"/>
    <w:rsid w:val="00B66E81"/>
    <w:rsid w:val="00B73637"/>
    <w:rsid w:val="00B737BF"/>
    <w:rsid w:val="00B871CB"/>
    <w:rsid w:val="00B93D1D"/>
    <w:rsid w:val="00BB3AE1"/>
    <w:rsid w:val="00BB57D8"/>
    <w:rsid w:val="00BC65B4"/>
    <w:rsid w:val="00BD40F3"/>
    <w:rsid w:val="00BE172C"/>
    <w:rsid w:val="00C12522"/>
    <w:rsid w:val="00C32217"/>
    <w:rsid w:val="00C37B8F"/>
    <w:rsid w:val="00C41125"/>
    <w:rsid w:val="00C44A23"/>
    <w:rsid w:val="00C80356"/>
    <w:rsid w:val="00CA2FB1"/>
    <w:rsid w:val="00CD3B48"/>
    <w:rsid w:val="00CD5B6D"/>
    <w:rsid w:val="00CE0524"/>
    <w:rsid w:val="00CE4921"/>
    <w:rsid w:val="00D03E56"/>
    <w:rsid w:val="00D05980"/>
    <w:rsid w:val="00D6190E"/>
    <w:rsid w:val="00D918F9"/>
    <w:rsid w:val="00E678F8"/>
    <w:rsid w:val="00E74CB7"/>
    <w:rsid w:val="00E777FF"/>
    <w:rsid w:val="00EA145D"/>
    <w:rsid w:val="00EB6183"/>
    <w:rsid w:val="00EC3502"/>
    <w:rsid w:val="00EC46F6"/>
    <w:rsid w:val="00EE76BD"/>
    <w:rsid w:val="00F24648"/>
    <w:rsid w:val="00F346B7"/>
    <w:rsid w:val="00F37DE8"/>
    <w:rsid w:val="00F44BA2"/>
    <w:rsid w:val="00F51860"/>
    <w:rsid w:val="00F94257"/>
    <w:rsid w:val="04391E34"/>
    <w:rsid w:val="04DB6A91"/>
    <w:rsid w:val="050D65F7"/>
    <w:rsid w:val="08297978"/>
    <w:rsid w:val="0E2F3B55"/>
    <w:rsid w:val="0F754F60"/>
    <w:rsid w:val="12E47300"/>
    <w:rsid w:val="13785E94"/>
    <w:rsid w:val="17EC6540"/>
    <w:rsid w:val="182F2A07"/>
    <w:rsid w:val="1D187DD7"/>
    <w:rsid w:val="1E635082"/>
    <w:rsid w:val="1FBB124A"/>
    <w:rsid w:val="2129610F"/>
    <w:rsid w:val="21352D06"/>
    <w:rsid w:val="21611D4D"/>
    <w:rsid w:val="25286B79"/>
    <w:rsid w:val="25311619"/>
    <w:rsid w:val="277976C4"/>
    <w:rsid w:val="279A1B15"/>
    <w:rsid w:val="29CE54B6"/>
    <w:rsid w:val="29D031D7"/>
    <w:rsid w:val="2A4C5DAB"/>
    <w:rsid w:val="2C332538"/>
    <w:rsid w:val="2DD85145"/>
    <w:rsid w:val="2E56250D"/>
    <w:rsid w:val="2FCC2123"/>
    <w:rsid w:val="302C1778"/>
    <w:rsid w:val="31397156"/>
    <w:rsid w:val="330864CC"/>
    <w:rsid w:val="33A15B2E"/>
    <w:rsid w:val="340071A3"/>
    <w:rsid w:val="346026B5"/>
    <w:rsid w:val="3464204B"/>
    <w:rsid w:val="34FA36D5"/>
    <w:rsid w:val="350B30C2"/>
    <w:rsid w:val="38195314"/>
    <w:rsid w:val="424A779C"/>
    <w:rsid w:val="443B699C"/>
    <w:rsid w:val="49A8135F"/>
    <w:rsid w:val="4A065EBE"/>
    <w:rsid w:val="4A271D22"/>
    <w:rsid w:val="4C3B3017"/>
    <w:rsid w:val="4F196D5E"/>
    <w:rsid w:val="4FB97304"/>
    <w:rsid w:val="506348EA"/>
    <w:rsid w:val="507024E9"/>
    <w:rsid w:val="576A0C54"/>
    <w:rsid w:val="57C447C2"/>
    <w:rsid w:val="58D33EDD"/>
    <w:rsid w:val="5E2F4930"/>
    <w:rsid w:val="612F3E18"/>
    <w:rsid w:val="66D41C46"/>
    <w:rsid w:val="68386205"/>
    <w:rsid w:val="6DCE5190"/>
    <w:rsid w:val="6E2C438D"/>
    <w:rsid w:val="6FCF56A0"/>
    <w:rsid w:val="70E62CA2"/>
    <w:rsid w:val="71CD7281"/>
    <w:rsid w:val="731F06ED"/>
    <w:rsid w:val="741F1B50"/>
    <w:rsid w:val="77552CB6"/>
    <w:rsid w:val="788C4DA3"/>
    <w:rsid w:val="7A5B64AE"/>
    <w:rsid w:val="7CC77092"/>
    <w:rsid w:val="7E9348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font11"/>
    <w:basedOn w:val="7"/>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1658</Words>
  <Characters>1716</Characters>
  <Lines>10</Lines>
  <Paragraphs>2</Paragraphs>
  <TotalTime>0</TotalTime>
  <ScaleCrop>false</ScaleCrop>
  <LinksUpToDate>false</LinksUpToDate>
  <CharactersWithSpaces>1738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2018-12-05T08:14:00Z</dcterms:created>
  <dc:creator>MR</dc:creator>
  <cp:lastModifiedBy>方佩瑶</cp:lastModifiedBy>
  <cp:lastPrinted>2026-04-15T02:18:00Z</cp:lastPrinted>
  <dcterms:modified xsi:type="dcterms:W3CDTF">2026-04-16T09:06:57Z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D651CD8C00894924B7812FA01FA5A7A8_13</vt:lpwstr>
  </property>
  <property fmtid="{D5CDD505-2E9C-101B-9397-08002B2CF9AE}" pid="4" name="KSOTemplateDocerSaveRecord">
    <vt:lpwstr>eyJoZGlkIjoiOWE4OTM2NWZiM2MwOTYxMWE5OWY1NjI2NTViOWFhYzMiLCJ1c2VySWQiOiIzNTUwNTYyMTEifQ==</vt:lpwstr>
  </property>
</Properties>
</file>